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E705" w14:textId="77777777" w:rsidR="00EA4048" w:rsidRDefault="00EA4048"/>
    <w:p w14:paraId="62E0A326" w14:textId="7182CF33" w:rsidR="00B5290A" w:rsidRPr="006B288D" w:rsidRDefault="00B5290A">
      <w:pPr>
        <w:rPr>
          <w:sz w:val="28"/>
          <w:szCs w:val="28"/>
        </w:rPr>
      </w:pPr>
      <w:r w:rsidRPr="006B288D">
        <w:rPr>
          <w:sz w:val="28"/>
          <w:szCs w:val="28"/>
        </w:rPr>
        <w:t xml:space="preserve">Highlights from the </w:t>
      </w:r>
      <w:r w:rsidR="00993219">
        <w:rPr>
          <w:sz w:val="28"/>
          <w:szCs w:val="28"/>
        </w:rPr>
        <w:t xml:space="preserve">Vanguard </w:t>
      </w:r>
      <w:bookmarkStart w:id="0" w:name="_GoBack"/>
      <w:bookmarkEnd w:id="0"/>
      <w:r w:rsidRPr="006B288D">
        <w:rPr>
          <w:sz w:val="28"/>
          <w:szCs w:val="28"/>
        </w:rPr>
        <w:t xml:space="preserve">PD using the SMORE: </w:t>
      </w:r>
    </w:p>
    <w:p w14:paraId="5EDFDE11" w14:textId="77777777" w:rsidR="00B5290A" w:rsidRPr="006B288D" w:rsidRDefault="00B5290A">
      <w:pPr>
        <w:rPr>
          <w:sz w:val="28"/>
          <w:szCs w:val="28"/>
        </w:rPr>
      </w:pPr>
      <w:hyperlink r:id="rId8" w:history="1">
        <w:r w:rsidRPr="006B288D">
          <w:rPr>
            <w:rStyle w:val="Hyperlink"/>
            <w:sz w:val="28"/>
            <w:szCs w:val="28"/>
          </w:rPr>
          <w:t>https://www.smore.com/3ynqk-welcome-back-vanguard-teachers</w:t>
        </w:r>
      </w:hyperlink>
    </w:p>
    <w:p w14:paraId="4D571648" w14:textId="77777777" w:rsidR="006C4ADB" w:rsidRPr="006B288D" w:rsidRDefault="006C4ADB">
      <w:pPr>
        <w:rPr>
          <w:sz w:val="28"/>
          <w:szCs w:val="28"/>
        </w:rPr>
      </w:pPr>
    </w:p>
    <w:p w14:paraId="20FE9569" w14:textId="77777777" w:rsidR="00B5290A" w:rsidRPr="006B288D" w:rsidRDefault="006C4ADB" w:rsidP="006C4AD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B288D">
        <w:rPr>
          <w:sz w:val="28"/>
          <w:szCs w:val="28"/>
        </w:rPr>
        <w:t>Ideas for school-based PDD</w:t>
      </w:r>
    </w:p>
    <w:p w14:paraId="75E0FE3D" w14:textId="77777777" w:rsidR="00B61B6C" w:rsidRDefault="00B61B6C" w:rsidP="006C4ADB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Differentiate for your school and your teachers based upon their current levels (comfort, experience, classroom content, etc.)</w:t>
      </w:r>
    </w:p>
    <w:p w14:paraId="5554508C" w14:textId="7CA7AF85" w:rsidR="00993219" w:rsidRDefault="00993219" w:rsidP="006C4ADB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Refine the lesson by integrating technology.  Teach the lesson, align with the VLCI framework and then enhance the app – don’t go app crazy</w:t>
      </w:r>
    </w:p>
    <w:p w14:paraId="2AA66E10" w14:textId="77777777" w:rsidR="00B61B6C" w:rsidRDefault="00B61B6C" w:rsidP="006C4ADB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Focus on SAMR this year but also focus and connect to the 21</w:t>
      </w:r>
      <w:r w:rsidRPr="00B61B6C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century skills of communication collaboration, critical thinking and creativity (the 4 C’s).  </w:t>
      </w:r>
    </w:p>
    <w:p w14:paraId="1DDB5CA6" w14:textId="77777777" w:rsidR="00B61B6C" w:rsidRDefault="00B61B6C" w:rsidP="006C4ADB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Do a Padlet, Model the Padlet, explain the Padlet and then use the content in the Padlet as the PD.</w:t>
      </w:r>
    </w:p>
    <w:p w14:paraId="61B69B09" w14:textId="037E0BD9" w:rsidR="006C4ADB" w:rsidRPr="006B288D" w:rsidRDefault="006C4ADB" w:rsidP="006C4ADB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6B288D">
        <w:rPr>
          <w:sz w:val="28"/>
          <w:szCs w:val="28"/>
        </w:rPr>
        <w:t>Use the article and repeat the activity from the SMORE</w:t>
      </w:r>
      <w:r w:rsidR="00B61B6C">
        <w:rPr>
          <w:sz w:val="28"/>
          <w:szCs w:val="28"/>
        </w:rPr>
        <w:t xml:space="preserve"> </w:t>
      </w:r>
      <w:proofErr w:type="gramStart"/>
      <w:r w:rsidR="00B61B6C">
        <w:rPr>
          <w:sz w:val="28"/>
          <w:szCs w:val="28"/>
        </w:rPr>
        <w:t>( by</w:t>
      </w:r>
      <w:proofErr w:type="gramEnd"/>
      <w:r w:rsidR="00B61B6C">
        <w:rPr>
          <w:sz w:val="28"/>
          <w:szCs w:val="28"/>
        </w:rPr>
        <w:t xml:space="preserve"> having teachers read the article and picking out one thing that they like about the article and one thing they want to know more about)</w:t>
      </w:r>
      <w:r w:rsidRPr="006B288D">
        <w:rPr>
          <w:sz w:val="28"/>
          <w:szCs w:val="28"/>
        </w:rPr>
        <w:t>.  This will take at least 45 minutes</w:t>
      </w:r>
      <w:r w:rsidR="00B61B6C">
        <w:rPr>
          <w:sz w:val="28"/>
          <w:szCs w:val="28"/>
        </w:rPr>
        <w:t xml:space="preserve"> to read, discuss at table, share out and have an</w:t>
      </w:r>
      <w:r w:rsidRPr="006B288D">
        <w:rPr>
          <w:sz w:val="28"/>
          <w:szCs w:val="28"/>
        </w:rPr>
        <w:t xml:space="preserve"> </w:t>
      </w:r>
      <w:r w:rsidR="00B61B6C">
        <w:rPr>
          <w:sz w:val="28"/>
          <w:szCs w:val="28"/>
        </w:rPr>
        <w:t xml:space="preserve">engaging </w:t>
      </w:r>
      <w:r w:rsidRPr="006B288D">
        <w:rPr>
          <w:sz w:val="28"/>
          <w:szCs w:val="28"/>
        </w:rPr>
        <w:t xml:space="preserve">discussion. As per request, other articles from Education Week FYI:  </w:t>
      </w:r>
      <w:r w:rsidR="006B288D" w:rsidRPr="006B288D">
        <w:rPr>
          <w:sz w:val="28"/>
          <w:szCs w:val="28"/>
        </w:rPr>
        <w:t>http://www.edweek.org/ew/toc/2015/06/11/index.html</w:t>
      </w:r>
      <w:proofErr w:type="gramStart"/>
      <w:r w:rsidR="006B288D" w:rsidRPr="006B288D">
        <w:rPr>
          <w:sz w:val="28"/>
          <w:szCs w:val="28"/>
        </w:rPr>
        <w:t>?intc</w:t>
      </w:r>
      <w:proofErr w:type="gramEnd"/>
      <w:r w:rsidR="006B288D" w:rsidRPr="006B288D">
        <w:rPr>
          <w:sz w:val="28"/>
          <w:szCs w:val="28"/>
        </w:rPr>
        <w:t>=EW-TC15-LNAV</w:t>
      </w:r>
    </w:p>
    <w:p w14:paraId="35668375" w14:textId="77777777" w:rsidR="00B5290A" w:rsidRDefault="006C4ADB" w:rsidP="006C4AD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B288D">
        <w:rPr>
          <w:sz w:val="28"/>
          <w:szCs w:val="28"/>
        </w:rPr>
        <w:t>Sharing/other</w:t>
      </w:r>
    </w:p>
    <w:p w14:paraId="0BEFD3A3" w14:textId="577A2BD2" w:rsidR="006B288D" w:rsidRDefault="006B288D" w:rsidP="006B288D">
      <w:pPr>
        <w:pStyle w:val="ListParagraph"/>
        <w:numPr>
          <w:ilvl w:val="1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ESpark</w:t>
      </w:r>
      <w:proofErr w:type="spellEnd"/>
      <w:r>
        <w:rPr>
          <w:sz w:val="28"/>
          <w:szCs w:val="28"/>
        </w:rPr>
        <w:t>: geared toward various levels</w:t>
      </w:r>
    </w:p>
    <w:p w14:paraId="04F00E47" w14:textId="50480B85" w:rsidR="006B288D" w:rsidRDefault="006B288D" w:rsidP="006B288D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Parent Share: now on all iPads</w:t>
      </w:r>
    </w:p>
    <w:p w14:paraId="1C4DEB27" w14:textId="2613814E" w:rsidR="00993219" w:rsidRDefault="00993219" w:rsidP="006B288D">
      <w:pPr>
        <w:pStyle w:val="ListParagraph"/>
        <w:numPr>
          <w:ilvl w:val="1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Screencastting</w:t>
      </w:r>
      <w:proofErr w:type="spellEnd"/>
      <w:r>
        <w:rPr>
          <w:sz w:val="28"/>
          <w:szCs w:val="28"/>
        </w:rPr>
        <w:t xml:space="preserve"> and other ways to redefine</w:t>
      </w:r>
    </w:p>
    <w:p w14:paraId="74430B62" w14:textId="40C26C03" w:rsidR="00993219" w:rsidRPr="006B288D" w:rsidRDefault="00993219" w:rsidP="006B288D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Kindergarten teachers – given iPads for professional development only</w:t>
      </w:r>
    </w:p>
    <w:p w14:paraId="38CDFB84" w14:textId="77777777" w:rsidR="006C4ADB" w:rsidRPr="006B288D" w:rsidRDefault="006C4ADB" w:rsidP="006C4AD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B288D">
        <w:rPr>
          <w:sz w:val="28"/>
          <w:szCs w:val="28"/>
        </w:rPr>
        <w:t>Apps:</w:t>
      </w:r>
    </w:p>
    <w:p w14:paraId="5136D2E4" w14:textId="5E8D65AF" w:rsidR="00B5290A" w:rsidRPr="006B288D" w:rsidRDefault="00B5290A" w:rsidP="006B288D">
      <w:pPr>
        <w:pStyle w:val="ListParagraph"/>
        <w:numPr>
          <w:ilvl w:val="0"/>
          <w:numId w:val="2"/>
        </w:numPr>
        <w:ind w:left="1080"/>
        <w:rPr>
          <w:sz w:val="28"/>
          <w:szCs w:val="28"/>
        </w:rPr>
      </w:pPr>
      <w:r w:rsidRPr="006B288D">
        <w:rPr>
          <w:sz w:val="28"/>
          <w:szCs w:val="28"/>
        </w:rPr>
        <w:t>Begin staff meeting wi</w:t>
      </w:r>
      <w:r w:rsidR="00993219">
        <w:rPr>
          <w:sz w:val="28"/>
          <w:szCs w:val="28"/>
        </w:rPr>
        <w:t>th a Padlet like a bell activity</w:t>
      </w:r>
    </w:p>
    <w:p w14:paraId="3F4549CC" w14:textId="77777777" w:rsidR="00B5290A" w:rsidRPr="006B288D" w:rsidRDefault="00B5290A" w:rsidP="006B288D">
      <w:pPr>
        <w:pStyle w:val="ListParagraph"/>
        <w:numPr>
          <w:ilvl w:val="0"/>
          <w:numId w:val="2"/>
        </w:numPr>
        <w:ind w:left="1080"/>
        <w:rPr>
          <w:sz w:val="28"/>
          <w:szCs w:val="28"/>
        </w:rPr>
      </w:pPr>
      <w:r w:rsidRPr="006B288D">
        <w:rPr>
          <w:sz w:val="28"/>
          <w:szCs w:val="28"/>
        </w:rPr>
        <w:t>Padlet for younger students:  Teacher is modeling on airplay and typing what the students are saying</w:t>
      </w:r>
    </w:p>
    <w:p w14:paraId="602CF033" w14:textId="77777777" w:rsidR="00B5290A" w:rsidRPr="006B288D" w:rsidRDefault="00B5290A" w:rsidP="006B288D">
      <w:pPr>
        <w:pStyle w:val="ListParagraph"/>
        <w:numPr>
          <w:ilvl w:val="0"/>
          <w:numId w:val="2"/>
        </w:numPr>
        <w:ind w:left="1080"/>
        <w:rPr>
          <w:sz w:val="28"/>
          <w:szCs w:val="28"/>
        </w:rPr>
      </w:pPr>
      <w:proofErr w:type="spellStart"/>
      <w:r w:rsidRPr="006B288D">
        <w:rPr>
          <w:sz w:val="28"/>
          <w:szCs w:val="28"/>
        </w:rPr>
        <w:t>Screenchomp</w:t>
      </w:r>
      <w:proofErr w:type="spellEnd"/>
      <w:r w:rsidRPr="006B288D">
        <w:rPr>
          <w:sz w:val="28"/>
          <w:szCs w:val="28"/>
        </w:rPr>
        <w:t xml:space="preserve"> as an app for </w:t>
      </w:r>
      <w:proofErr w:type="spellStart"/>
      <w:r w:rsidRPr="006B288D">
        <w:rPr>
          <w:sz w:val="28"/>
          <w:szCs w:val="28"/>
        </w:rPr>
        <w:t>screencasting</w:t>
      </w:r>
      <w:proofErr w:type="spellEnd"/>
    </w:p>
    <w:p w14:paraId="3707AD3E" w14:textId="77777777" w:rsidR="006C4ADB" w:rsidRPr="006B288D" w:rsidRDefault="006C4ADB" w:rsidP="006B288D">
      <w:pPr>
        <w:pStyle w:val="ListParagraph"/>
        <w:numPr>
          <w:ilvl w:val="0"/>
          <w:numId w:val="2"/>
        </w:numPr>
        <w:ind w:left="1080"/>
        <w:rPr>
          <w:sz w:val="28"/>
          <w:szCs w:val="28"/>
        </w:rPr>
      </w:pPr>
      <w:r w:rsidRPr="006B288D">
        <w:rPr>
          <w:sz w:val="28"/>
          <w:szCs w:val="28"/>
        </w:rPr>
        <w:t>Other apps:  Skitch for annotation – highly recommended – on SMORE – see video</w:t>
      </w:r>
    </w:p>
    <w:p w14:paraId="3C8DFFC3" w14:textId="14527392" w:rsidR="006C4ADB" w:rsidRDefault="006C4ADB" w:rsidP="006B288D">
      <w:pPr>
        <w:pStyle w:val="ListParagraph"/>
        <w:numPr>
          <w:ilvl w:val="0"/>
          <w:numId w:val="2"/>
        </w:numPr>
        <w:ind w:left="1080"/>
        <w:rPr>
          <w:sz w:val="28"/>
          <w:szCs w:val="28"/>
        </w:rPr>
      </w:pPr>
      <w:r w:rsidRPr="006B288D">
        <w:rPr>
          <w:sz w:val="28"/>
          <w:szCs w:val="28"/>
        </w:rPr>
        <w:lastRenderedPageBreak/>
        <w:t>Quizlet –</w:t>
      </w:r>
      <w:r w:rsidR="00993219">
        <w:rPr>
          <w:sz w:val="28"/>
          <w:szCs w:val="28"/>
        </w:rPr>
        <w:t xml:space="preserve"> substitution for vocabular</w:t>
      </w:r>
      <w:r w:rsidRPr="006B288D">
        <w:rPr>
          <w:sz w:val="28"/>
          <w:szCs w:val="28"/>
        </w:rPr>
        <w:t>y</w:t>
      </w:r>
    </w:p>
    <w:p w14:paraId="3A285632" w14:textId="11097D48" w:rsidR="00993219" w:rsidRDefault="00993219" w:rsidP="006B288D">
      <w:pPr>
        <w:pStyle w:val="ListParagraph"/>
        <w:numPr>
          <w:ilvl w:val="0"/>
          <w:numId w:val="2"/>
        </w:numPr>
        <w:ind w:left="1080"/>
        <w:rPr>
          <w:sz w:val="28"/>
          <w:szCs w:val="28"/>
        </w:rPr>
      </w:pPr>
      <w:proofErr w:type="spellStart"/>
      <w:r>
        <w:rPr>
          <w:sz w:val="28"/>
          <w:szCs w:val="28"/>
        </w:rPr>
        <w:t>MobyMax</w:t>
      </w:r>
      <w:proofErr w:type="spellEnd"/>
      <w:r>
        <w:rPr>
          <w:sz w:val="28"/>
          <w:szCs w:val="28"/>
        </w:rPr>
        <w:t>- mostly math focus</w:t>
      </w:r>
    </w:p>
    <w:p w14:paraId="387F91CF" w14:textId="282475D8" w:rsidR="00993219" w:rsidRDefault="00993219" w:rsidP="006B288D">
      <w:pPr>
        <w:pStyle w:val="ListParagraph"/>
        <w:numPr>
          <w:ilvl w:val="0"/>
          <w:numId w:val="2"/>
        </w:numPr>
        <w:ind w:left="1080"/>
        <w:rPr>
          <w:sz w:val="28"/>
          <w:szCs w:val="28"/>
        </w:rPr>
      </w:pPr>
      <w:proofErr w:type="spellStart"/>
      <w:r>
        <w:rPr>
          <w:sz w:val="28"/>
          <w:szCs w:val="28"/>
        </w:rPr>
        <w:t>Edmodo</w:t>
      </w:r>
      <w:proofErr w:type="spellEnd"/>
      <w:r>
        <w:rPr>
          <w:sz w:val="28"/>
          <w:szCs w:val="28"/>
        </w:rPr>
        <w:t xml:space="preserve"> – allows students to </w:t>
      </w:r>
      <w:proofErr w:type="spellStart"/>
      <w:r>
        <w:rPr>
          <w:sz w:val="28"/>
          <w:szCs w:val="28"/>
        </w:rPr>
        <w:t>submitwo</w:t>
      </w:r>
      <w:proofErr w:type="spellEnd"/>
      <w:r>
        <w:rPr>
          <w:sz w:val="28"/>
          <w:szCs w:val="28"/>
        </w:rPr>
        <w:t xml:space="preserve"> k electronically for quick review</w:t>
      </w:r>
    </w:p>
    <w:p w14:paraId="3CF1ED2C" w14:textId="77777777" w:rsidR="00993219" w:rsidRDefault="00993219" w:rsidP="006B288D">
      <w:pPr>
        <w:pStyle w:val="ListParagraph"/>
        <w:numPr>
          <w:ilvl w:val="0"/>
          <w:numId w:val="2"/>
        </w:numPr>
        <w:ind w:left="1080"/>
        <w:rPr>
          <w:sz w:val="28"/>
          <w:szCs w:val="28"/>
        </w:rPr>
      </w:pPr>
    </w:p>
    <w:p w14:paraId="76EED41D" w14:textId="6B83FD5E" w:rsidR="006B288D" w:rsidRDefault="006B288D" w:rsidP="006B288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You can’t go wrong by:</w:t>
      </w:r>
    </w:p>
    <w:p w14:paraId="384288B9" w14:textId="18B9D035" w:rsidR="006B288D" w:rsidRDefault="006B288D" w:rsidP="006B288D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Calling or emailing toby for help, ideas, support, FaceTime</w:t>
      </w:r>
    </w:p>
    <w:p w14:paraId="419C0006" w14:textId="0904D96E" w:rsidR="006B288D" w:rsidRDefault="006B288D" w:rsidP="006B288D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Recording your students doing something that you want to teach others – you can always redo and/or erase</w:t>
      </w:r>
    </w:p>
    <w:p w14:paraId="1F11CD7C" w14:textId="5094E1DE" w:rsidR="006B288D" w:rsidRDefault="00155827" w:rsidP="006B288D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Having teachers read the given article during a PD with a purpose</w:t>
      </w:r>
    </w:p>
    <w:p w14:paraId="1C003F9B" w14:textId="7AA9E334" w:rsidR="00155827" w:rsidRPr="006B288D" w:rsidRDefault="00155827" w:rsidP="006B288D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Sharing the videoconference info at your instructional team monthly meeting</w:t>
      </w:r>
    </w:p>
    <w:p w14:paraId="2E99A652" w14:textId="77777777" w:rsidR="00B5290A" w:rsidRDefault="00B5290A" w:rsidP="006B288D">
      <w:pPr>
        <w:ind w:left="720"/>
      </w:pPr>
    </w:p>
    <w:p w14:paraId="578E6065" w14:textId="77777777" w:rsidR="00B5290A" w:rsidRDefault="00B5290A"/>
    <w:sectPr w:rsidR="00B5290A" w:rsidSect="003D6092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B4694" w14:textId="77777777" w:rsidR="00993219" w:rsidRDefault="00993219" w:rsidP="00B5290A">
      <w:r>
        <w:separator/>
      </w:r>
    </w:p>
  </w:endnote>
  <w:endnote w:type="continuationSeparator" w:id="0">
    <w:p w14:paraId="271AD24D" w14:textId="77777777" w:rsidR="00993219" w:rsidRDefault="00993219" w:rsidP="00B52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4DCE9" w14:textId="77777777" w:rsidR="00993219" w:rsidRDefault="00993219" w:rsidP="00B5290A">
      <w:r>
        <w:separator/>
      </w:r>
    </w:p>
  </w:footnote>
  <w:footnote w:type="continuationSeparator" w:id="0">
    <w:p w14:paraId="11DE2D1D" w14:textId="77777777" w:rsidR="00993219" w:rsidRDefault="00993219" w:rsidP="00B5290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4B2F2" w14:textId="77777777" w:rsidR="00993219" w:rsidRPr="006B288D" w:rsidRDefault="00993219" w:rsidP="006C4ADB">
    <w:pPr>
      <w:pStyle w:val="Header"/>
      <w:jc w:val="center"/>
      <w:rPr>
        <w:sz w:val="28"/>
        <w:szCs w:val="28"/>
        <w:u w:val="single"/>
      </w:rPr>
    </w:pPr>
    <w:r w:rsidRPr="006B288D">
      <w:rPr>
        <w:sz w:val="28"/>
        <w:szCs w:val="28"/>
        <w:u w:val="single"/>
      </w:rPr>
      <w:t>Vanguard October Summary:</w:t>
    </w:r>
  </w:p>
  <w:p w14:paraId="5261C175" w14:textId="77777777" w:rsidR="00993219" w:rsidRPr="006B288D" w:rsidRDefault="00993219" w:rsidP="006C4ADB">
    <w:pPr>
      <w:pStyle w:val="Header"/>
      <w:jc w:val="center"/>
      <w:rPr>
        <w:sz w:val="28"/>
        <w:szCs w:val="28"/>
        <w:u w:val="single"/>
      </w:rPr>
    </w:pPr>
    <w:r w:rsidRPr="006B288D">
      <w:rPr>
        <w:sz w:val="28"/>
        <w:szCs w:val="28"/>
        <w:u w:val="single"/>
      </w:rPr>
      <w:t>The “WOW” of “What Good Looks Like”</w:t>
    </w:r>
  </w:p>
  <w:p w14:paraId="0B4793A7" w14:textId="77777777" w:rsidR="00993219" w:rsidRPr="006B288D" w:rsidRDefault="00993219" w:rsidP="006C4ADB">
    <w:pPr>
      <w:pStyle w:val="Header"/>
      <w:jc w:val="center"/>
      <w:rPr>
        <w:sz w:val="28"/>
        <w:szCs w:val="28"/>
        <w:u w:val="single"/>
      </w:rPr>
    </w:pPr>
    <w:r w:rsidRPr="006B288D">
      <w:rPr>
        <w:sz w:val="28"/>
        <w:szCs w:val="28"/>
        <w:u w:val="single"/>
      </w:rPr>
      <w:t>Oct 1,2, 2015</w:t>
    </w:r>
  </w:p>
  <w:p w14:paraId="53F82198" w14:textId="77777777" w:rsidR="00993219" w:rsidRDefault="00993219" w:rsidP="00B5290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92744"/>
    <w:multiLevelType w:val="hybridMultilevel"/>
    <w:tmpl w:val="2FDA4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E2424"/>
    <w:multiLevelType w:val="hybridMultilevel"/>
    <w:tmpl w:val="ACCA6E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29"/>
    <w:rsid w:val="00155827"/>
    <w:rsid w:val="003D6092"/>
    <w:rsid w:val="006B288D"/>
    <w:rsid w:val="006C4ADB"/>
    <w:rsid w:val="00993219"/>
    <w:rsid w:val="00A00B29"/>
    <w:rsid w:val="00B5290A"/>
    <w:rsid w:val="00B61B6C"/>
    <w:rsid w:val="00EA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252D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29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90A"/>
  </w:style>
  <w:style w:type="paragraph" w:styleId="Footer">
    <w:name w:val="footer"/>
    <w:basedOn w:val="Normal"/>
    <w:link w:val="FooterChar"/>
    <w:uiPriority w:val="99"/>
    <w:unhideWhenUsed/>
    <w:rsid w:val="00B529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90A"/>
  </w:style>
  <w:style w:type="character" w:styleId="Hyperlink">
    <w:name w:val="Hyperlink"/>
    <w:basedOn w:val="DefaultParagraphFont"/>
    <w:uiPriority w:val="99"/>
    <w:unhideWhenUsed/>
    <w:rsid w:val="00B5290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29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29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90A"/>
  </w:style>
  <w:style w:type="paragraph" w:styleId="Footer">
    <w:name w:val="footer"/>
    <w:basedOn w:val="Normal"/>
    <w:link w:val="FooterChar"/>
    <w:uiPriority w:val="99"/>
    <w:unhideWhenUsed/>
    <w:rsid w:val="00B529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90A"/>
  </w:style>
  <w:style w:type="character" w:styleId="Hyperlink">
    <w:name w:val="Hyperlink"/>
    <w:basedOn w:val="DefaultParagraphFont"/>
    <w:uiPriority w:val="99"/>
    <w:unhideWhenUsed/>
    <w:rsid w:val="00B5290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2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smore.com/3ynqk-welcome-back-vanguard-teachers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315</Words>
  <Characters>1796</Characters>
  <Application>Microsoft Macintosh Word</Application>
  <DocSecurity>0</DocSecurity>
  <Lines>14</Lines>
  <Paragraphs>4</Paragraphs>
  <ScaleCrop>false</ScaleCrop>
  <Company>Nobel Learning Communities, Inc.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 Grosswald</dc:creator>
  <cp:keywords/>
  <dc:description/>
  <cp:lastModifiedBy>Toby Grosswald</cp:lastModifiedBy>
  <cp:revision>4</cp:revision>
  <dcterms:created xsi:type="dcterms:W3CDTF">2015-10-04T16:32:00Z</dcterms:created>
  <dcterms:modified xsi:type="dcterms:W3CDTF">2015-10-04T21:59:00Z</dcterms:modified>
</cp:coreProperties>
</file>